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5D" w:rsidRPr="00B23D5D" w:rsidRDefault="00B23D5D" w:rsidP="00B23D5D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D5D">
        <w:rPr>
          <w:rFonts w:ascii="Times New Roman" w:hAnsi="Times New Roman" w:cs="Times New Roman"/>
          <w:b/>
          <w:sz w:val="26"/>
          <w:szCs w:val="26"/>
        </w:rPr>
        <w:t>Выступление на публичных слушаниях</w:t>
      </w:r>
      <w:r>
        <w:rPr>
          <w:rFonts w:ascii="Times New Roman" w:hAnsi="Times New Roman" w:cs="Times New Roman"/>
          <w:b/>
          <w:sz w:val="26"/>
          <w:szCs w:val="26"/>
        </w:rPr>
        <w:t xml:space="preserve"> об</w:t>
      </w:r>
      <w:r w:rsidRPr="00B23D5D">
        <w:rPr>
          <w:rFonts w:ascii="Times New Roman" w:hAnsi="Times New Roman" w:cs="Times New Roman"/>
          <w:b/>
          <w:sz w:val="26"/>
          <w:szCs w:val="26"/>
        </w:rPr>
        <w:t xml:space="preserve"> исполнении областного бюджета за 2016 год</w:t>
      </w:r>
    </w:p>
    <w:p w:rsidR="00B23D5D" w:rsidRDefault="00B23D5D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3D5D" w:rsidRDefault="00B23D5D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6865" w:rsidRPr="00B23D5D" w:rsidRDefault="008B343D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>В соответствии с Бюджетным кодексом РФ и Законодательством Орловской области в Контрольно-счетную палату своевременно и в полном объеме поступил отчет Правительства Орловской области об исполнении областного бюджета за 201</w:t>
      </w:r>
      <w:r w:rsidR="00471074" w:rsidRPr="00B23D5D">
        <w:rPr>
          <w:rFonts w:ascii="Times New Roman" w:hAnsi="Times New Roman" w:cs="Times New Roman"/>
          <w:sz w:val="26"/>
          <w:szCs w:val="26"/>
        </w:rPr>
        <w:t>6</w:t>
      </w:r>
      <w:r w:rsidRPr="00B23D5D">
        <w:rPr>
          <w:rFonts w:ascii="Times New Roman" w:hAnsi="Times New Roman" w:cs="Times New Roman"/>
          <w:sz w:val="26"/>
          <w:szCs w:val="26"/>
        </w:rPr>
        <w:t xml:space="preserve"> год. Нами был проведен анализ этого документа,  подготовлено соответствующее заключение, которое было  направлено в областной Совет народных депутатов</w:t>
      </w:r>
      <w:r w:rsidR="007D6460" w:rsidRPr="00B23D5D">
        <w:rPr>
          <w:rFonts w:ascii="Times New Roman" w:hAnsi="Times New Roman" w:cs="Times New Roman"/>
          <w:sz w:val="26"/>
          <w:szCs w:val="26"/>
        </w:rPr>
        <w:t xml:space="preserve"> и </w:t>
      </w:r>
      <w:r w:rsidR="00E16865" w:rsidRPr="00B23D5D">
        <w:rPr>
          <w:rFonts w:ascii="Times New Roman" w:hAnsi="Times New Roman" w:cs="Times New Roman"/>
          <w:sz w:val="26"/>
          <w:szCs w:val="26"/>
        </w:rPr>
        <w:t xml:space="preserve"> в адрес Губернатора Орловской области.</w:t>
      </w:r>
    </w:p>
    <w:p w:rsidR="00CE29D1" w:rsidRPr="00B23D5D" w:rsidRDefault="008B343D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>Учитывая то обстоятельство, что предыдущие докладчики уже подробно останавливались на результатах финансового года</w:t>
      </w:r>
      <w:r w:rsidR="00760144" w:rsidRPr="00B23D5D">
        <w:rPr>
          <w:rFonts w:ascii="Times New Roman" w:hAnsi="Times New Roman" w:cs="Times New Roman"/>
          <w:sz w:val="26"/>
          <w:szCs w:val="26"/>
        </w:rPr>
        <w:t xml:space="preserve">, </w:t>
      </w:r>
      <w:r w:rsidRPr="00B23D5D">
        <w:rPr>
          <w:rFonts w:ascii="Times New Roman" w:hAnsi="Times New Roman" w:cs="Times New Roman"/>
          <w:sz w:val="26"/>
          <w:szCs w:val="26"/>
        </w:rPr>
        <w:t>– я постараюсь очень коротко доложить о принципиально важных моментах, установленных в результате  проведения экспертно-аналитической работы по годовому отчету</w:t>
      </w:r>
      <w:r w:rsidR="00CE29D1" w:rsidRPr="00B23D5D">
        <w:rPr>
          <w:rFonts w:ascii="Times New Roman" w:hAnsi="Times New Roman" w:cs="Times New Roman"/>
          <w:sz w:val="26"/>
          <w:szCs w:val="26"/>
        </w:rPr>
        <w:t>.</w:t>
      </w:r>
    </w:p>
    <w:p w:rsidR="00484EE2" w:rsidRPr="00B23D5D" w:rsidRDefault="00471074" w:rsidP="00A9784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D5D">
        <w:rPr>
          <w:rFonts w:ascii="Times New Roman" w:hAnsi="Times New Roman" w:cs="Times New Roman"/>
          <w:b/>
          <w:sz w:val="26"/>
          <w:szCs w:val="26"/>
        </w:rPr>
        <w:t>Доходная база.</w:t>
      </w:r>
    </w:p>
    <w:p w:rsidR="00471074" w:rsidRPr="00B23D5D" w:rsidRDefault="00471074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>В части собственных доходов необходимо отметить положительную динамику практически по всем собственным доходным источникам областного бюджета.</w:t>
      </w:r>
      <w:r w:rsidR="009641A2" w:rsidRPr="00B23D5D">
        <w:rPr>
          <w:rFonts w:ascii="Times New Roman" w:hAnsi="Times New Roman" w:cs="Times New Roman"/>
          <w:sz w:val="26"/>
          <w:szCs w:val="26"/>
        </w:rPr>
        <w:t xml:space="preserve"> </w:t>
      </w:r>
      <w:r w:rsidRPr="00B23D5D">
        <w:rPr>
          <w:rFonts w:ascii="Times New Roman" w:hAnsi="Times New Roman" w:cs="Times New Roman"/>
          <w:sz w:val="26"/>
          <w:szCs w:val="26"/>
        </w:rPr>
        <w:t xml:space="preserve">В общем объеме рост поступлений составил 17,5 % </w:t>
      </w:r>
      <w:r w:rsidR="005436C9" w:rsidRPr="00B23D5D">
        <w:rPr>
          <w:rFonts w:ascii="Times New Roman" w:hAnsi="Times New Roman" w:cs="Times New Roman"/>
          <w:sz w:val="26"/>
          <w:szCs w:val="26"/>
        </w:rPr>
        <w:t>к уровню</w:t>
      </w:r>
      <w:r w:rsidRPr="00B23D5D">
        <w:rPr>
          <w:rFonts w:ascii="Times New Roman" w:hAnsi="Times New Roman" w:cs="Times New Roman"/>
          <w:sz w:val="26"/>
          <w:szCs w:val="26"/>
        </w:rPr>
        <w:t xml:space="preserve"> 2015 год</w:t>
      </w:r>
      <w:r w:rsidR="005436C9" w:rsidRPr="00B23D5D">
        <w:rPr>
          <w:rFonts w:ascii="Times New Roman" w:hAnsi="Times New Roman" w:cs="Times New Roman"/>
          <w:sz w:val="26"/>
          <w:szCs w:val="26"/>
        </w:rPr>
        <w:t>а.</w:t>
      </w:r>
      <w:r w:rsidRPr="00B23D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7BF9" w:rsidRPr="00B23D5D" w:rsidRDefault="00CE29D1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>Вместе с тем, при положительной динамике</w:t>
      </w:r>
      <w:r w:rsidR="00BA7BF9" w:rsidRPr="00B23D5D">
        <w:rPr>
          <w:rFonts w:ascii="Times New Roman" w:hAnsi="Times New Roman" w:cs="Times New Roman"/>
          <w:sz w:val="26"/>
          <w:szCs w:val="26"/>
        </w:rPr>
        <w:t xml:space="preserve"> поступлений по налогу на прибыль необходимо </w:t>
      </w:r>
      <w:r w:rsidR="009C5592" w:rsidRPr="00B23D5D">
        <w:rPr>
          <w:rFonts w:ascii="Times New Roman" w:hAnsi="Times New Roman" w:cs="Times New Roman"/>
          <w:sz w:val="26"/>
          <w:szCs w:val="26"/>
        </w:rPr>
        <w:t>отметить то</w:t>
      </w:r>
      <w:r w:rsidR="00BA7BF9" w:rsidRPr="00B23D5D">
        <w:rPr>
          <w:rFonts w:ascii="Times New Roman" w:hAnsi="Times New Roman" w:cs="Times New Roman"/>
          <w:sz w:val="26"/>
          <w:szCs w:val="26"/>
        </w:rPr>
        <w:t>, что переплата по налогу на прибыль организаций на 01.04.2017 составляет 624,4 млн. рублей, что потенциально создает нагрузку на бюджет текущего года.</w:t>
      </w:r>
    </w:p>
    <w:p w:rsidR="009E519C" w:rsidRPr="00B23D5D" w:rsidRDefault="009C5592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>Налогооблагаемая</w:t>
      </w:r>
      <w:r w:rsidR="009E519C" w:rsidRPr="00B23D5D">
        <w:rPr>
          <w:rFonts w:ascii="Times New Roman" w:hAnsi="Times New Roman" w:cs="Times New Roman"/>
          <w:sz w:val="26"/>
          <w:szCs w:val="26"/>
        </w:rPr>
        <w:t xml:space="preserve"> прибыль по крупным и средним организациям в отчетном периоде снизилась</w:t>
      </w:r>
      <w:r w:rsidR="007D6460" w:rsidRPr="00B23D5D">
        <w:rPr>
          <w:rFonts w:ascii="Times New Roman" w:hAnsi="Times New Roman" w:cs="Times New Roman"/>
          <w:sz w:val="26"/>
          <w:szCs w:val="26"/>
        </w:rPr>
        <w:t xml:space="preserve"> </w:t>
      </w:r>
      <w:r w:rsidR="009E519C" w:rsidRPr="00B23D5D">
        <w:rPr>
          <w:rFonts w:ascii="Times New Roman" w:hAnsi="Times New Roman" w:cs="Times New Roman"/>
          <w:sz w:val="26"/>
          <w:szCs w:val="26"/>
        </w:rPr>
        <w:t xml:space="preserve"> </w:t>
      </w:r>
      <w:r w:rsidR="007D6460" w:rsidRPr="00B23D5D">
        <w:rPr>
          <w:rFonts w:ascii="Times New Roman" w:hAnsi="Times New Roman" w:cs="Times New Roman"/>
          <w:sz w:val="26"/>
          <w:szCs w:val="26"/>
        </w:rPr>
        <w:t>о</w:t>
      </w:r>
      <w:r w:rsidR="009E519C" w:rsidRPr="00B23D5D">
        <w:rPr>
          <w:rFonts w:ascii="Times New Roman" w:hAnsi="Times New Roman" w:cs="Times New Roman"/>
          <w:sz w:val="26"/>
          <w:szCs w:val="26"/>
        </w:rPr>
        <w:t xml:space="preserve">тносительно 2015 года </w:t>
      </w:r>
      <w:r w:rsidR="007D6460" w:rsidRPr="00B23D5D">
        <w:rPr>
          <w:rFonts w:ascii="Times New Roman" w:hAnsi="Times New Roman" w:cs="Times New Roman"/>
          <w:sz w:val="26"/>
          <w:szCs w:val="26"/>
        </w:rPr>
        <w:t>на</w:t>
      </w:r>
      <w:r w:rsidR="009E519C" w:rsidRPr="00B23D5D">
        <w:rPr>
          <w:rFonts w:ascii="Times New Roman" w:hAnsi="Times New Roman" w:cs="Times New Roman"/>
          <w:sz w:val="26"/>
          <w:szCs w:val="26"/>
        </w:rPr>
        <w:t xml:space="preserve"> </w:t>
      </w:r>
      <w:r w:rsidR="007D6460" w:rsidRPr="00B23D5D">
        <w:rPr>
          <w:rFonts w:ascii="Times New Roman" w:hAnsi="Times New Roman" w:cs="Times New Roman"/>
          <w:sz w:val="26"/>
          <w:szCs w:val="26"/>
        </w:rPr>
        <w:t>1</w:t>
      </w:r>
      <w:r w:rsidR="009E519C" w:rsidRPr="00B23D5D">
        <w:rPr>
          <w:rFonts w:ascii="Times New Roman" w:hAnsi="Times New Roman" w:cs="Times New Roman"/>
          <w:sz w:val="26"/>
          <w:szCs w:val="26"/>
        </w:rPr>
        <w:t xml:space="preserve">%. </w:t>
      </w:r>
      <w:r w:rsidR="007D6460" w:rsidRPr="00B23D5D">
        <w:rPr>
          <w:rFonts w:ascii="Times New Roman" w:hAnsi="Times New Roman" w:cs="Times New Roman"/>
          <w:sz w:val="26"/>
          <w:szCs w:val="26"/>
        </w:rPr>
        <w:t>При этом г</w:t>
      </w:r>
      <w:r w:rsidR="009E519C" w:rsidRPr="00B23D5D">
        <w:rPr>
          <w:rFonts w:ascii="Times New Roman" w:hAnsi="Times New Roman" w:cs="Times New Roman"/>
          <w:sz w:val="26"/>
          <w:szCs w:val="26"/>
        </w:rPr>
        <w:t>одом ранее отмечался рост на 32%.</w:t>
      </w:r>
      <w:r w:rsidR="00FA7A15" w:rsidRPr="00B23D5D">
        <w:rPr>
          <w:rFonts w:ascii="Times New Roman" w:hAnsi="Times New Roman" w:cs="Times New Roman"/>
          <w:sz w:val="26"/>
          <w:szCs w:val="26"/>
        </w:rPr>
        <w:t xml:space="preserve"> Здесь </w:t>
      </w:r>
      <w:bookmarkStart w:id="0" w:name="_GoBack"/>
      <w:bookmarkEnd w:id="0"/>
      <w:r w:rsidR="00FA7A15" w:rsidRPr="00B23D5D">
        <w:rPr>
          <w:rFonts w:ascii="Times New Roman" w:hAnsi="Times New Roman" w:cs="Times New Roman"/>
          <w:sz w:val="26"/>
          <w:szCs w:val="26"/>
        </w:rPr>
        <w:t>необходимо активизировать работу с</w:t>
      </w:r>
      <w:r w:rsidRPr="00B23D5D">
        <w:rPr>
          <w:rFonts w:ascii="Times New Roman" w:hAnsi="Times New Roman" w:cs="Times New Roman"/>
          <w:sz w:val="26"/>
          <w:szCs w:val="26"/>
        </w:rPr>
        <w:t xml:space="preserve"> налогоплательщиками, в том числе с</w:t>
      </w:r>
      <w:r w:rsidR="004B3B8B" w:rsidRPr="00B23D5D">
        <w:rPr>
          <w:rFonts w:ascii="Times New Roman" w:hAnsi="Times New Roman" w:cs="Times New Roman"/>
          <w:sz w:val="26"/>
          <w:szCs w:val="26"/>
        </w:rPr>
        <w:t xml:space="preserve"> убыточными</w:t>
      </w:r>
      <w:r w:rsidRPr="00B23D5D">
        <w:rPr>
          <w:rFonts w:ascii="Times New Roman" w:hAnsi="Times New Roman" w:cs="Times New Roman"/>
          <w:sz w:val="26"/>
          <w:szCs w:val="26"/>
        </w:rPr>
        <w:t>,</w:t>
      </w:r>
      <w:r w:rsidR="00FA7A15" w:rsidRPr="00B23D5D">
        <w:rPr>
          <w:rFonts w:ascii="Times New Roman" w:hAnsi="Times New Roman" w:cs="Times New Roman"/>
          <w:sz w:val="26"/>
          <w:szCs w:val="26"/>
        </w:rPr>
        <w:t xml:space="preserve"> по легализации </w:t>
      </w:r>
      <w:r w:rsidR="00EA16F6" w:rsidRPr="00B23D5D">
        <w:rPr>
          <w:rFonts w:ascii="Times New Roman" w:hAnsi="Times New Roman" w:cs="Times New Roman"/>
          <w:sz w:val="26"/>
          <w:szCs w:val="26"/>
        </w:rPr>
        <w:t>налоговой базы.</w:t>
      </w:r>
    </w:p>
    <w:p w:rsidR="00AC3ED3" w:rsidRPr="00B23D5D" w:rsidRDefault="00471074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>В целом исполнение</w:t>
      </w:r>
      <w:r w:rsidR="00CE29D1" w:rsidRPr="00B23D5D">
        <w:rPr>
          <w:rFonts w:ascii="Times New Roman" w:hAnsi="Times New Roman" w:cs="Times New Roman"/>
          <w:sz w:val="26"/>
          <w:szCs w:val="26"/>
        </w:rPr>
        <w:t xml:space="preserve"> плана</w:t>
      </w:r>
      <w:r w:rsidRPr="00B23D5D">
        <w:rPr>
          <w:rFonts w:ascii="Times New Roman" w:hAnsi="Times New Roman" w:cs="Times New Roman"/>
          <w:sz w:val="26"/>
          <w:szCs w:val="26"/>
        </w:rPr>
        <w:t xml:space="preserve"> по собственным доходам составило 89,7%. То есть, несмотря на имеющуюся положительную динамику, установленные планы по сбору не достигнуты. </w:t>
      </w:r>
      <w:r w:rsidR="00AC3ED3" w:rsidRPr="00B23D5D">
        <w:rPr>
          <w:rFonts w:ascii="Times New Roman" w:hAnsi="Times New Roman" w:cs="Times New Roman"/>
          <w:sz w:val="26"/>
          <w:szCs w:val="26"/>
        </w:rPr>
        <w:t>В разрезе основных поступлений исполнение составило: по налогу на доходы физических лиц 96,5%, по налогу на прибыль 86,8%, по налогу на имущество организаций 78,1%.</w:t>
      </w:r>
    </w:p>
    <w:p w:rsidR="00471074" w:rsidRPr="00B23D5D" w:rsidRDefault="00471074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 xml:space="preserve">В связи с чем, </w:t>
      </w:r>
      <w:r w:rsidR="005436C9" w:rsidRPr="00B23D5D">
        <w:rPr>
          <w:rFonts w:ascii="Times New Roman" w:hAnsi="Times New Roman" w:cs="Times New Roman"/>
          <w:sz w:val="26"/>
          <w:szCs w:val="26"/>
        </w:rPr>
        <w:t xml:space="preserve">в текущем году </w:t>
      </w:r>
      <w:r w:rsidRPr="00B23D5D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5436C9" w:rsidRPr="00B23D5D">
        <w:rPr>
          <w:rFonts w:ascii="Times New Roman" w:hAnsi="Times New Roman" w:cs="Times New Roman"/>
          <w:sz w:val="26"/>
          <w:szCs w:val="26"/>
        </w:rPr>
        <w:t xml:space="preserve">активизировать работу </w:t>
      </w:r>
      <w:r w:rsidRPr="00B23D5D">
        <w:rPr>
          <w:rFonts w:ascii="Times New Roman" w:hAnsi="Times New Roman" w:cs="Times New Roman"/>
          <w:sz w:val="26"/>
          <w:szCs w:val="26"/>
        </w:rPr>
        <w:t>по администрированию</w:t>
      </w:r>
      <w:r w:rsidR="005436C9" w:rsidRPr="00B23D5D">
        <w:rPr>
          <w:rFonts w:ascii="Times New Roman" w:hAnsi="Times New Roman" w:cs="Times New Roman"/>
          <w:sz w:val="26"/>
          <w:szCs w:val="26"/>
        </w:rPr>
        <w:t xml:space="preserve"> налоговых платежей</w:t>
      </w:r>
      <w:r w:rsidR="00311204" w:rsidRPr="00B23D5D">
        <w:rPr>
          <w:rFonts w:ascii="Times New Roman" w:hAnsi="Times New Roman" w:cs="Times New Roman"/>
          <w:sz w:val="26"/>
          <w:szCs w:val="26"/>
        </w:rPr>
        <w:t xml:space="preserve"> </w:t>
      </w:r>
      <w:r w:rsidRPr="00B23D5D">
        <w:rPr>
          <w:rFonts w:ascii="Times New Roman" w:hAnsi="Times New Roman" w:cs="Times New Roman"/>
          <w:sz w:val="26"/>
          <w:szCs w:val="26"/>
        </w:rPr>
        <w:t xml:space="preserve">и </w:t>
      </w:r>
      <w:r w:rsidR="00311204" w:rsidRPr="00B23D5D">
        <w:rPr>
          <w:rFonts w:ascii="Times New Roman" w:hAnsi="Times New Roman" w:cs="Times New Roman"/>
          <w:sz w:val="26"/>
          <w:szCs w:val="26"/>
        </w:rPr>
        <w:t>принять все необходимые меры по</w:t>
      </w:r>
      <w:r w:rsidRPr="00B23D5D">
        <w:rPr>
          <w:rFonts w:ascii="Times New Roman" w:hAnsi="Times New Roman" w:cs="Times New Roman"/>
          <w:sz w:val="26"/>
          <w:szCs w:val="26"/>
        </w:rPr>
        <w:t xml:space="preserve"> выполнени</w:t>
      </w:r>
      <w:r w:rsidR="00311204" w:rsidRPr="00B23D5D">
        <w:rPr>
          <w:rFonts w:ascii="Times New Roman" w:hAnsi="Times New Roman" w:cs="Times New Roman"/>
          <w:sz w:val="26"/>
          <w:szCs w:val="26"/>
        </w:rPr>
        <w:t>ю</w:t>
      </w:r>
      <w:r w:rsidRPr="00B23D5D">
        <w:rPr>
          <w:rFonts w:ascii="Times New Roman" w:hAnsi="Times New Roman" w:cs="Times New Roman"/>
          <w:sz w:val="26"/>
          <w:szCs w:val="26"/>
        </w:rPr>
        <w:t xml:space="preserve"> доведенных планов</w:t>
      </w:r>
      <w:r w:rsidR="00CE29D1" w:rsidRPr="00B23D5D">
        <w:rPr>
          <w:rFonts w:ascii="Times New Roman" w:hAnsi="Times New Roman" w:cs="Times New Roman"/>
          <w:sz w:val="26"/>
          <w:szCs w:val="26"/>
        </w:rPr>
        <w:t>ых показателей</w:t>
      </w:r>
      <w:r w:rsidRPr="00B23D5D">
        <w:rPr>
          <w:rFonts w:ascii="Times New Roman" w:hAnsi="Times New Roman" w:cs="Times New Roman"/>
          <w:sz w:val="26"/>
          <w:szCs w:val="26"/>
        </w:rPr>
        <w:t>.</w:t>
      </w:r>
    </w:p>
    <w:p w:rsidR="00471074" w:rsidRPr="00B23D5D" w:rsidRDefault="00471074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>В составе собственным доходных источников низкий показатель поступления отмечается по неналоговым доходам</w:t>
      </w:r>
      <w:r w:rsidR="00AC3ED3" w:rsidRPr="00B23D5D">
        <w:rPr>
          <w:rFonts w:ascii="Times New Roman" w:hAnsi="Times New Roman" w:cs="Times New Roman"/>
          <w:sz w:val="26"/>
          <w:szCs w:val="26"/>
        </w:rPr>
        <w:t>. Также наблюдается снижение уровня поступлений в сравнении</w:t>
      </w:r>
      <w:r w:rsidR="00311204" w:rsidRPr="00B23D5D">
        <w:rPr>
          <w:rFonts w:ascii="Times New Roman" w:hAnsi="Times New Roman" w:cs="Times New Roman"/>
          <w:sz w:val="26"/>
          <w:szCs w:val="26"/>
        </w:rPr>
        <w:t xml:space="preserve"> и</w:t>
      </w:r>
      <w:r w:rsidR="00AC3ED3" w:rsidRPr="00B23D5D">
        <w:rPr>
          <w:rFonts w:ascii="Times New Roman" w:hAnsi="Times New Roman" w:cs="Times New Roman"/>
          <w:sz w:val="26"/>
          <w:szCs w:val="26"/>
        </w:rPr>
        <w:t xml:space="preserve"> с 2015 годом. </w:t>
      </w:r>
    </w:p>
    <w:p w:rsidR="00AC3ED3" w:rsidRPr="00B23D5D" w:rsidRDefault="00AC3ED3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 xml:space="preserve">Данная ситуация продолжается на протяжении ряда лет, в связи с чем необходимо повысить эффективность управления имуществом, в том числе в рамках полномочий учредителя в отношении </w:t>
      </w:r>
      <w:r w:rsidR="00DD0BC2" w:rsidRPr="00B23D5D">
        <w:rPr>
          <w:rFonts w:ascii="Times New Roman" w:hAnsi="Times New Roman" w:cs="Times New Roman"/>
          <w:sz w:val="26"/>
          <w:szCs w:val="26"/>
        </w:rPr>
        <w:t>акционерных обществ</w:t>
      </w:r>
      <w:r w:rsidRPr="00B23D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14EB" w:rsidRPr="00B23D5D" w:rsidRDefault="007014EB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lastRenderedPageBreak/>
        <w:t>Проводимые в 2016 году проверки выявили значительные нарушения в части хозяйственной деятельности предприятий, учредителем и акционером которых является Орловская область</w:t>
      </w:r>
      <w:r w:rsidR="007D6460" w:rsidRPr="00B23D5D">
        <w:rPr>
          <w:rFonts w:ascii="Times New Roman" w:hAnsi="Times New Roman" w:cs="Times New Roman"/>
          <w:sz w:val="26"/>
          <w:szCs w:val="26"/>
        </w:rPr>
        <w:t>.</w:t>
      </w:r>
      <w:r w:rsidR="00CE29D1" w:rsidRPr="00B23D5D">
        <w:rPr>
          <w:rFonts w:ascii="Times New Roman" w:hAnsi="Times New Roman" w:cs="Times New Roman"/>
          <w:sz w:val="26"/>
          <w:szCs w:val="26"/>
        </w:rPr>
        <w:t xml:space="preserve"> </w:t>
      </w:r>
      <w:r w:rsidR="007D6460" w:rsidRPr="00B23D5D">
        <w:rPr>
          <w:rFonts w:ascii="Times New Roman" w:hAnsi="Times New Roman" w:cs="Times New Roman"/>
          <w:sz w:val="26"/>
          <w:szCs w:val="26"/>
        </w:rPr>
        <w:t>Е</w:t>
      </w:r>
      <w:r w:rsidR="00CE29D1" w:rsidRPr="00B23D5D">
        <w:rPr>
          <w:rFonts w:ascii="Times New Roman" w:hAnsi="Times New Roman" w:cs="Times New Roman"/>
          <w:sz w:val="26"/>
          <w:szCs w:val="26"/>
        </w:rPr>
        <w:t>сть резервы, их надо использовать</w:t>
      </w:r>
      <w:r w:rsidRPr="00B23D5D">
        <w:rPr>
          <w:rFonts w:ascii="Times New Roman" w:hAnsi="Times New Roman" w:cs="Times New Roman"/>
          <w:sz w:val="26"/>
          <w:szCs w:val="26"/>
        </w:rPr>
        <w:t>.</w:t>
      </w:r>
    </w:p>
    <w:p w:rsidR="009C5592" w:rsidRPr="00B23D5D" w:rsidRDefault="007014EB" w:rsidP="00A978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5D">
        <w:rPr>
          <w:rFonts w:ascii="Times New Roman" w:hAnsi="Times New Roman" w:cs="Times New Roman"/>
          <w:sz w:val="26"/>
          <w:szCs w:val="26"/>
        </w:rPr>
        <w:t xml:space="preserve">Также, в части доходной базы </w:t>
      </w:r>
      <w:r w:rsidR="00386C3E" w:rsidRPr="00B23D5D">
        <w:rPr>
          <w:rFonts w:ascii="Times New Roman" w:hAnsi="Times New Roman" w:cs="Times New Roman"/>
          <w:sz w:val="26"/>
          <w:szCs w:val="26"/>
        </w:rPr>
        <w:t xml:space="preserve">Контрольно-счетная палата обращает внимание на рост </w:t>
      </w:r>
      <w:r w:rsidR="00311204" w:rsidRPr="00B23D5D">
        <w:rPr>
          <w:rFonts w:ascii="Times New Roman" w:hAnsi="Times New Roman" w:cs="Times New Roman"/>
          <w:sz w:val="26"/>
          <w:szCs w:val="26"/>
        </w:rPr>
        <w:t>недоимки</w:t>
      </w:r>
      <w:r w:rsidR="00386C3E" w:rsidRPr="00B23D5D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территориальный бюджет. Так по состоянию на 01.01.201</w:t>
      </w:r>
      <w:r w:rsidR="00AC3ED3" w:rsidRPr="00B23D5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11204" w:rsidRPr="00B23D5D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="00386C3E" w:rsidRPr="00B23D5D">
        <w:rPr>
          <w:rFonts w:ascii="Times New Roman" w:eastAsia="Times New Roman" w:hAnsi="Times New Roman"/>
          <w:sz w:val="26"/>
          <w:szCs w:val="26"/>
          <w:lang w:eastAsia="ru-RU"/>
        </w:rPr>
        <w:t xml:space="preserve"> недоимка составила </w:t>
      </w:r>
      <w:r w:rsidR="00AC3ED3" w:rsidRPr="00B23D5D">
        <w:rPr>
          <w:rFonts w:ascii="Times New Roman" w:eastAsia="Times New Roman" w:hAnsi="Times New Roman"/>
          <w:sz w:val="26"/>
          <w:szCs w:val="26"/>
          <w:lang w:eastAsia="ru-RU"/>
        </w:rPr>
        <w:t>1 143,0</w:t>
      </w:r>
      <w:r w:rsidR="00386C3E" w:rsidRPr="00B23D5D">
        <w:rPr>
          <w:rFonts w:ascii="Times New Roman" w:eastAsia="Times New Roman" w:hAnsi="Times New Roman"/>
          <w:sz w:val="26"/>
          <w:szCs w:val="26"/>
          <w:lang w:eastAsia="ru-RU"/>
        </w:rPr>
        <w:t xml:space="preserve"> млн. рублей. В сравнении с 201</w:t>
      </w:r>
      <w:r w:rsidR="00AC3ED3" w:rsidRPr="00B23D5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11204" w:rsidRPr="00B23D5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годом она</w:t>
      </w:r>
      <w:r w:rsidR="00386C3E" w:rsidRPr="00B23D5D">
        <w:rPr>
          <w:rFonts w:ascii="Times New Roman" w:eastAsia="Times New Roman" w:hAnsi="Times New Roman"/>
          <w:sz w:val="26"/>
          <w:szCs w:val="26"/>
          <w:lang w:eastAsia="ru-RU"/>
        </w:rPr>
        <w:t xml:space="preserve"> выросла на </w:t>
      </w:r>
      <w:r w:rsidR="00AC3ED3" w:rsidRPr="00B23D5D">
        <w:rPr>
          <w:rFonts w:ascii="Times New Roman" w:eastAsia="Times New Roman" w:hAnsi="Times New Roman"/>
          <w:sz w:val="26"/>
          <w:szCs w:val="26"/>
          <w:lang w:eastAsia="ru-RU"/>
        </w:rPr>
        <w:t>221</w:t>
      </w:r>
      <w:r w:rsidR="00386C3E" w:rsidRPr="00B23D5D">
        <w:rPr>
          <w:rFonts w:ascii="Times New Roman" w:eastAsia="Times New Roman" w:hAnsi="Times New Roman"/>
          <w:sz w:val="26"/>
          <w:szCs w:val="26"/>
          <w:lang w:eastAsia="ru-RU"/>
        </w:rPr>
        <w:t xml:space="preserve">,0 млн. рублей, или </w:t>
      </w:r>
      <w:r w:rsidR="00AC3ED3" w:rsidRPr="00B23D5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386C3E" w:rsidRPr="00B23D5D">
        <w:rPr>
          <w:rFonts w:ascii="Times New Roman" w:eastAsia="Times New Roman" w:hAnsi="Times New Roman"/>
          <w:sz w:val="26"/>
          <w:szCs w:val="26"/>
          <w:lang w:eastAsia="ru-RU"/>
        </w:rPr>
        <w:t>,0</w:t>
      </w:r>
      <w:r w:rsidR="00386C3E" w:rsidRPr="00B23D5D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  <w:r w:rsidR="009C5592" w:rsidRPr="00B2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в текущем году наблюдается тенденция роста недоимки. Так только за 3 месяца текущего года она дала прирост более 100 млн. рублей и составила 1250,0 млн. рублей.</w:t>
      </w:r>
    </w:p>
    <w:p w:rsidR="00311204" w:rsidRPr="00B23D5D" w:rsidRDefault="00386C3E" w:rsidP="00A978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1204" w:rsidRPr="00B23D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эффективность взыскания налоговых платежей составила в целом  около 30 процентов.</w:t>
      </w:r>
    </w:p>
    <w:p w:rsidR="00811B8A" w:rsidRPr="00B23D5D" w:rsidRDefault="00811B8A" w:rsidP="00A9784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D5D">
        <w:rPr>
          <w:rFonts w:ascii="Times New Roman" w:hAnsi="Times New Roman" w:cs="Times New Roman"/>
          <w:sz w:val="26"/>
          <w:szCs w:val="26"/>
        </w:rPr>
        <w:t>Проводимые контрольные и экспертно-аналитические мероприятия показали имеющиеся резервы повышения доходной базы</w:t>
      </w:r>
      <w:r w:rsidR="00BA7BF9" w:rsidRPr="00B23D5D">
        <w:rPr>
          <w:rFonts w:ascii="Times New Roman" w:hAnsi="Times New Roman" w:cs="Times New Roman"/>
          <w:sz w:val="26"/>
          <w:szCs w:val="26"/>
        </w:rPr>
        <w:t xml:space="preserve"> муниципальных образований</w:t>
      </w:r>
      <w:r w:rsidR="00F12687" w:rsidRPr="00B23D5D">
        <w:rPr>
          <w:rFonts w:ascii="Times New Roman" w:hAnsi="Times New Roman" w:cs="Times New Roman"/>
          <w:sz w:val="26"/>
          <w:szCs w:val="26"/>
        </w:rPr>
        <w:t xml:space="preserve"> за счет налоговых и не налоговых поступлений</w:t>
      </w:r>
      <w:r w:rsidR="00BA7BF9" w:rsidRPr="00B23D5D">
        <w:rPr>
          <w:rFonts w:ascii="Times New Roman" w:hAnsi="Times New Roman" w:cs="Times New Roman"/>
          <w:sz w:val="26"/>
          <w:szCs w:val="26"/>
        </w:rPr>
        <w:t xml:space="preserve">. </w:t>
      </w:r>
      <w:r w:rsidR="00F12687" w:rsidRPr="00B23D5D">
        <w:rPr>
          <w:rFonts w:ascii="Times New Roman" w:hAnsi="Times New Roman" w:cs="Times New Roman"/>
          <w:sz w:val="26"/>
          <w:szCs w:val="26"/>
        </w:rPr>
        <w:t xml:space="preserve">А  </w:t>
      </w:r>
      <w:r w:rsidR="00BA7BF9" w:rsidRPr="00B23D5D">
        <w:rPr>
          <w:rFonts w:ascii="Times New Roman" w:hAnsi="Times New Roman" w:cs="Times New Roman"/>
          <w:sz w:val="26"/>
          <w:szCs w:val="26"/>
        </w:rPr>
        <w:t xml:space="preserve"> </w:t>
      </w:r>
      <w:r w:rsidR="00CE29D1" w:rsidRPr="00B23D5D">
        <w:rPr>
          <w:rFonts w:ascii="Times New Roman" w:hAnsi="Times New Roman" w:cs="Times New Roman"/>
          <w:sz w:val="26"/>
          <w:szCs w:val="26"/>
        </w:rPr>
        <w:t xml:space="preserve">это </w:t>
      </w:r>
      <w:r w:rsidR="00BA7BF9" w:rsidRPr="00B23D5D">
        <w:rPr>
          <w:rFonts w:ascii="Times New Roman" w:hAnsi="Times New Roman" w:cs="Times New Roman"/>
          <w:sz w:val="26"/>
          <w:szCs w:val="26"/>
        </w:rPr>
        <w:t xml:space="preserve">легализация объектов налогообложение, </w:t>
      </w:r>
      <w:r w:rsidR="00F12687" w:rsidRPr="00B23D5D">
        <w:rPr>
          <w:rFonts w:ascii="Times New Roman" w:hAnsi="Times New Roman" w:cs="Times New Roman"/>
          <w:sz w:val="26"/>
          <w:szCs w:val="26"/>
        </w:rPr>
        <w:t xml:space="preserve">эффективность </w:t>
      </w:r>
      <w:r w:rsidR="00BA7BF9" w:rsidRPr="00B23D5D">
        <w:rPr>
          <w:rFonts w:ascii="Times New Roman" w:hAnsi="Times New Roman" w:cs="Times New Roman"/>
          <w:sz w:val="26"/>
          <w:szCs w:val="26"/>
        </w:rPr>
        <w:t>использования</w:t>
      </w:r>
      <w:r w:rsidR="00F12687" w:rsidRPr="00B23D5D">
        <w:rPr>
          <w:rFonts w:ascii="Times New Roman" w:hAnsi="Times New Roman" w:cs="Times New Roman"/>
          <w:sz w:val="26"/>
          <w:szCs w:val="26"/>
        </w:rPr>
        <w:t xml:space="preserve"> муниципального имущества, активизации работы по взысканию задолженности.</w:t>
      </w:r>
      <w:r w:rsidR="00BA7BF9" w:rsidRPr="00B23D5D">
        <w:rPr>
          <w:rFonts w:ascii="Times New Roman" w:hAnsi="Times New Roman" w:cs="Times New Roman"/>
          <w:sz w:val="26"/>
          <w:szCs w:val="26"/>
        </w:rPr>
        <w:t xml:space="preserve"> Использование данных резервов позволит сократить кредиторскую задолженность муниципалитетов и, соответственно снизить нагрузку на областной бюджет в части сокращение дотаций</w:t>
      </w:r>
      <w:r w:rsidR="00311204" w:rsidRPr="00B23D5D">
        <w:rPr>
          <w:rFonts w:ascii="Times New Roman" w:hAnsi="Times New Roman" w:cs="Times New Roman"/>
          <w:sz w:val="26"/>
          <w:szCs w:val="26"/>
        </w:rPr>
        <w:t>.</w:t>
      </w:r>
      <w:r w:rsidR="00BA7BF9" w:rsidRPr="00B23D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05DA" w:rsidRPr="00B23D5D" w:rsidRDefault="008005DA" w:rsidP="00A9784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D5D">
        <w:rPr>
          <w:rFonts w:ascii="Times New Roman" w:hAnsi="Times New Roman" w:cs="Times New Roman"/>
          <w:b/>
          <w:sz w:val="26"/>
          <w:szCs w:val="26"/>
        </w:rPr>
        <w:t>Безвозмездные поступления</w:t>
      </w:r>
    </w:p>
    <w:p w:rsidR="00DD0A02" w:rsidRPr="00B23D5D" w:rsidRDefault="00887F12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>Отчётный период, несмотря на незначительное снижение доли федеральных средств в областном бюджете, также характеризуется достаточно большой зависимостью от федерального центра.</w:t>
      </w:r>
    </w:p>
    <w:p w:rsidR="00D6201D" w:rsidRPr="00B23D5D" w:rsidRDefault="00612282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 xml:space="preserve"> </w:t>
      </w:r>
      <w:r w:rsidR="00CE29D1" w:rsidRPr="00B23D5D">
        <w:rPr>
          <w:rFonts w:ascii="Times New Roman" w:hAnsi="Times New Roman" w:cs="Times New Roman"/>
          <w:sz w:val="26"/>
          <w:szCs w:val="26"/>
        </w:rPr>
        <w:t>Вместе с тем, п</w:t>
      </w:r>
      <w:r w:rsidRPr="00B23D5D">
        <w:rPr>
          <w:rFonts w:ascii="Times New Roman" w:hAnsi="Times New Roman" w:cs="Times New Roman"/>
          <w:sz w:val="26"/>
          <w:szCs w:val="26"/>
        </w:rPr>
        <w:t>о состоянию на 1 января 201</w:t>
      </w:r>
      <w:r w:rsidR="00A14B1E" w:rsidRPr="00B23D5D">
        <w:rPr>
          <w:rFonts w:ascii="Times New Roman" w:hAnsi="Times New Roman" w:cs="Times New Roman"/>
          <w:sz w:val="26"/>
          <w:szCs w:val="26"/>
        </w:rPr>
        <w:t>7</w:t>
      </w:r>
      <w:r w:rsidRPr="00B23D5D">
        <w:rPr>
          <w:rFonts w:ascii="Times New Roman" w:hAnsi="Times New Roman" w:cs="Times New Roman"/>
          <w:sz w:val="26"/>
          <w:szCs w:val="26"/>
        </w:rPr>
        <w:t xml:space="preserve"> года остались неосвоенными </w:t>
      </w:r>
      <w:r w:rsidR="00A14B1E" w:rsidRPr="00B23D5D">
        <w:rPr>
          <w:rFonts w:ascii="Times New Roman" w:hAnsi="Times New Roman" w:cs="Times New Roman"/>
          <w:sz w:val="26"/>
          <w:szCs w:val="26"/>
        </w:rPr>
        <w:t>195,5</w:t>
      </w:r>
      <w:r w:rsidRPr="00B23D5D">
        <w:rPr>
          <w:rFonts w:ascii="Times New Roman" w:hAnsi="Times New Roman" w:cs="Times New Roman"/>
          <w:sz w:val="26"/>
          <w:szCs w:val="26"/>
        </w:rPr>
        <w:t xml:space="preserve"> млн. рублей</w:t>
      </w:r>
      <w:r w:rsidR="002C6657" w:rsidRPr="00B23D5D">
        <w:rPr>
          <w:rFonts w:ascii="Times New Roman" w:hAnsi="Times New Roman" w:cs="Times New Roman"/>
          <w:sz w:val="26"/>
          <w:szCs w:val="26"/>
        </w:rPr>
        <w:t xml:space="preserve"> федеральных средств</w:t>
      </w:r>
      <w:r w:rsidR="00311204" w:rsidRPr="00B23D5D">
        <w:rPr>
          <w:rFonts w:ascii="Times New Roman" w:hAnsi="Times New Roman" w:cs="Times New Roman"/>
          <w:sz w:val="26"/>
          <w:szCs w:val="26"/>
        </w:rPr>
        <w:t>, которые были</w:t>
      </w:r>
      <w:r w:rsidR="00A34C85" w:rsidRPr="00B23D5D">
        <w:rPr>
          <w:rFonts w:ascii="Times New Roman" w:hAnsi="Times New Roman" w:cs="Times New Roman"/>
          <w:sz w:val="26"/>
          <w:szCs w:val="26"/>
        </w:rPr>
        <w:t xml:space="preserve"> возвращены в федеральный бюджет. </w:t>
      </w:r>
    </w:p>
    <w:p w:rsidR="00A34C85" w:rsidRPr="00B23D5D" w:rsidRDefault="00A14B1E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 xml:space="preserve">Также в части использования федеральных средств необходимо отметить низкое исполнение расходов по дорожному строительству в рамках государственной программы «Устойчивое развитие сельских территорий». Из 323,0 млн. рублей </w:t>
      </w:r>
      <w:r w:rsidR="0010079B" w:rsidRPr="00B23D5D">
        <w:rPr>
          <w:rFonts w:ascii="Times New Roman" w:hAnsi="Times New Roman" w:cs="Times New Roman"/>
          <w:sz w:val="26"/>
          <w:szCs w:val="26"/>
        </w:rPr>
        <w:t>выделенных бюджетных средств, использовано</w:t>
      </w:r>
      <w:r w:rsidRPr="00B23D5D">
        <w:rPr>
          <w:rFonts w:ascii="Times New Roman" w:hAnsi="Times New Roman" w:cs="Times New Roman"/>
          <w:sz w:val="26"/>
          <w:szCs w:val="26"/>
        </w:rPr>
        <w:t xml:space="preserve"> только 77,0 млн. рублей. </w:t>
      </w:r>
    </w:p>
    <w:p w:rsidR="009641A2" w:rsidRPr="00B23D5D" w:rsidRDefault="00B06A44" w:rsidP="009641A2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D5D">
        <w:rPr>
          <w:rFonts w:ascii="Times New Roman" w:hAnsi="Times New Roman" w:cs="Times New Roman"/>
          <w:b/>
          <w:sz w:val="26"/>
          <w:szCs w:val="26"/>
        </w:rPr>
        <w:t>Расходы областного бюджета.</w:t>
      </w:r>
    </w:p>
    <w:p w:rsidR="00A14B1E" w:rsidRPr="00B23D5D" w:rsidRDefault="00A14B1E" w:rsidP="0010079B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B23D5D">
        <w:rPr>
          <w:rFonts w:ascii="Times New Roman" w:hAnsi="Times New Roman"/>
          <w:color w:val="000000"/>
          <w:sz w:val="26"/>
          <w:szCs w:val="26"/>
        </w:rPr>
        <w:t>Расходная часть областного бюджета по итогам 2016 года составила   30,0 млрд. рублей, или 95,2 % к уточненным бюджетным ассигнованиям.</w:t>
      </w:r>
    </w:p>
    <w:p w:rsidR="004B639C" w:rsidRPr="00B23D5D" w:rsidRDefault="00A14B1E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/>
          <w:color w:val="000000"/>
          <w:sz w:val="26"/>
          <w:szCs w:val="26"/>
        </w:rPr>
        <w:t>Бюджет имеет социальную направленность</w:t>
      </w:r>
      <w:r w:rsidR="00A235CE" w:rsidRPr="00B23D5D">
        <w:rPr>
          <w:rFonts w:ascii="Times New Roman" w:hAnsi="Times New Roman"/>
          <w:color w:val="000000"/>
          <w:sz w:val="26"/>
          <w:szCs w:val="26"/>
        </w:rPr>
        <w:t>.</w:t>
      </w:r>
      <w:r w:rsidR="004B639C" w:rsidRPr="00B23D5D">
        <w:rPr>
          <w:rFonts w:ascii="Times New Roman" w:hAnsi="Times New Roman" w:cs="Times New Roman"/>
          <w:sz w:val="26"/>
          <w:szCs w:val="26"/>
        </w:rPr>
        <w:t xml:space="preserve"> Удельный вес расходов отраслей социального блока в структуре расходов областного бюджета 201</w:t>
      </w:r>
      <w:r w:rsidR="00A235CE" w:rsidRPr="00B23D5D">
        <w:rPr>
          <w:rFonts w:ascii="Times New Roman" w:hAnsi="Times New Roman" w:cs="Times New Roman"/>
          <w:sz w:val="26"/>
          <w:szCs w:val="26"/>
        </w:rPr>
        <w:t>6</w:t>
      </w:r>
      <w:r w:rsidR="004B639C" w:rsidRPr="00B23D5D">
        <w:rPr>
          <w:rFonts w:ascii="Times New Roman" w:hAnsi="Times New Roman" w:cs="Times New Roman"/>
          <w:sz w:val="26"/>
          <w:szCs w:val="26"/>
        </w:rPr>
        <w:t xml:space="preserve"> года составил 6</w:t>
      </w:r>
      <w:r w:rsidR="00A235CE" w:rsidRPr="00B23D5D">
        <w:rPr>
          <w:rFonts w:ascii="Times New Roman" w:hAnsi="Times New Roman" w:cs="Times New Roman"/>
          <w:sz w:val="26"/>
          <w:szCs w:val="26"/>
        </w:rPr>
        <w:t>4</w:t>
      </w:r>
      <w:r w:rsidR="004B639C" w:rsidRPr="00B23D5D">
        <w:rPr>
          <w:rFonts w:ascii="Times New Roman" w:hAnsi="Times New Roman" w:cs="Times New Roman"/>
          <w:sz w:val="26"/>
          <w:szCs w:val="26"/>
        </w:rPr>
        <w:t>,</w:t>
      </w:r>
      <w:r w:rsidR="00A235CE" w:rsidRPr="00B23D5D">
        <w:rPr>
          <w:rFonts w:ascii="Times New Roman" w:hAnsi="Times New Roman" w:cs="Times New Roman"/>
          <w:sz w:val="26"/>
          <w:szCs w:val="26"/>
        </w:rPr>
        <w:t>6</w:t>
      </w:r>
      <w:r w:rsidR="004B639C" w:rsidRPr="00B23D5D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10079B" w:rsidRPr="00B23D5D" w:rsidRDefault="008B343D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 xml:space="preserve">Исполнение годовых назначений в разрезе разделов бюджетной классификации сложилось неравномерно. </w:t>
      </w:r>
    </w:p>
    <w:p w:rsidR="0010079B" w:rsidRPr="00B23D5D" w:rsidRDefault="008B343D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 xml:space="preserve">Разброс кассового исполнения составляет от </w:t>
      </w:r>
      <w:r w:rsidR="00A235CE" w:rsidRPr="00B23D5D">
        <w:rPr>
          <w:rFonts w:ascii="Times New Roman" w:hAnsi="Times New Roman" w:cs="Times New Roman"/>
          <w:sz w:val="26"/>
          <w:szCs w:val="26"/>
        </w:rPr>
        <w:t>86</w:t>
      </w:r>
      <w:r w:rsidR="00F81215" w:rsidRPr="00B23D5D">
        <w:rPr>
          <w:rFonts w:ascii="Times New Roman" w:hAnsi="Times New Roman" w:cs="Times New Roman"/>
          <w:sz w:val="26"/>
          <w:szCs w:val="26"/>
        </w:rPr>
        <w:t>,</w:t>
      </w:r>
      <w:r w:rsidR="00A235CE" w:rsidRPr="00B23D5D">
        <w:rPr>
          <w:rFonts w:ascii="Times New Roman" w:hAnsi="Times New Roman" w:cs="Times New Roman"/>
          <w:sz w:val="26"/>
          <w:szCs w:val="26"/>
        </w:rPr>
        <w:t>1</w:t>
      </w:r>
      <w:r w:rsidRPr="00B23D5D">
        <w:rPr>
          <w:rFonts w:ascii="Times New Roman" w:hAnsi="Times New Roman" w:cs="Times New Roman"/>
          <w:sz w:val="26"/>
          <w:szCs w:val="26"/>
        </w:rPr>
        <w:t xml:space="preserve">% </w:t>
      </w:r>
      <w:r w:rsidR="00F81215" w:rsidRPr="00B23D5D">
        <w:rPr>
          <w:rFonts w:ascii="Times New Roman" w:hAnsi="Times New Roman" w:cs="Times New Roman"/>
          <w:sz w:val="26"/>
          <w:szCs w:val="26"/>
        </w:rPr>
        <w:t xml:space="preserve">(национальная </w:t>
      </w:r>
      <w:r w:rsidR="00A235CE" w:rsidRPr="00B23D5D">
        <w:rPr>
          <w:rFonts w:ascii="Times New Roman" w:hAnsi="Times New Roman" w:cs="Times New Roman"/>
          <w:sz w:val="26"/>
          <w:szCs w:val="26"/>
        </w:rPr>
        <w:t>экономика</w:t>
      </w:r>
      <w:r w:rsidR="00F81215" w:rsidRPr="00B23D5D">
        <w:rPr>
          <w:rFonts w:ascii="Times New Roman" w:hAnsi="Times New Roman" w:cs="Times New Roman"/>
          <w:sz w:val="26"/>
          <w:szCs w:val="26"/>
        </w:rPr>
        <w:t xml:space="preserve">) </w:t>
      </w:r>
      <w:r w:rsidRPr="00B23D5D">
        <w:rPr>
          <w:rFonts w:ascii="Times New Roman" w:hAnsi="Times New Roman" w:cs="Times New Roman"/>
          <w:sz w:val="26"/>
          <w:szCs w:val="26"/>
        </w:rPr>
        <w:t xml:space="preserve">до </w:t>
      </w:r>
      <w:r w:rsidR="00A235CE" w:rsidRPr="00B23D5D">
        <w:rPr>
          <w:rFonts w:ascii="Times New Roman" w:hAnsi="Times New Roman" w:cs="Times New Roman"/>
          <w:sz w:val="26"/>
          <w:szCs w:val="26"/>
        </w:rPr>
        <w:t>100</w:t>
      </w:r>
      <w:r w:rsidR="00F81215" w:rsidRPr="00B23D5D">
        <w:rPr>
          <w:rFonts w:ascii="Times New Roman" w:hAnsi="Times New Roman" w:cs="Times New Roman"/>
          <w:sz w:val="26"/>
          <w:szCs w:val="26"/>
        </w:rPr>
        <w:t>,</w:t>
      </w:r>
      <w:r w:rsidR="00A235CE" w:rsidRPr="00B23D5D">
        <w:rPr>
          <w:rFonts w:ascii="Times New Roman" w:hAnsi="Times New Roman" w:cs="Times New Roman"/>
          <w:sz w:val="26"/>
          <w:szCs w:val="26"/>
        </w:rPr>
        <w:t>0</w:t>
      </w:r>
      <w:r w:rsidRPr="00B23D5D">
        <w:rPr>
          <w:rFonts w:ascii="Times New Roman" w:hAnsi="Times New Roman" w:cs="Times New Roman"/>
          <w:sz w:val="26"/>
          <w:szCs w:val="26"/>
        </w:rPr>
        <w:t>%</w:t>
      </w:r>
      <w:r w:rsidR="00F81215" w:rsidRPr="00B23D5D">
        <w:rPr>
          <w:rFonts w:ascii="Times New Roman" w:hAnsi="Times New Roman" w:cs="Times New Roman"/>
          <w:sz w:val="26"/>
          <w:szCs w:val="26"/>
        </w:rPr>
        <w:t xml:space="preserve"> (</w:t>
      </w:r>
      <w:r w:rsidR="00B21C0A" w:rsidRPr="00B23D5D">
        <w:rPr>
          <w:rFonts w:ascii="Times New Roman" w:hAnsi="Times New Roman" w:cs="Times New Roman"/>
          <w:sz w:val="26"/>
          <w:szCs w:val="26"/>
        </w:rPr>
        <w:t>Межбюджетные трансферт</w:t>
      </w:r>
      <w:r w:rsidR="00A235CE" w:rsidRPr="00B23D5D">
        <w:rPr>
          <w:rFonts w:ascii="Times New Roman" w:hAnsi="Times New Roman" w:cs="Times New Roman"/>
          <w:sz w:val="26"/>
          <w:szCs w:val="26"/>
        </w:rPr>
        <w:t>ы, средства массовой информации</w:t>
      </w:r>
      <w:r w:rsidR="00F81215" w:rsidRPr="00B23D5D">
        <w:rPr>
          <w:rFonts w:ascii="Times New Roman" w:hAnsi="Times New Roman" w:cs="Times New Roman"/>
          <w:sz w:val="26"/>
          <w:szCs w:val="26"/>
        </w:rPr>
        <w:t>)</w:t>
      </w:r>
      <w:r w:rsidRPr="00B23D5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343D" w:rsidRPr="00B23D5D" w:rsidRDefault="00A235CE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lastRenderedPageBreak/>
        <w:t>Низкое исполнение по разделу национальная экономика обусловлено уже изложенными выше фактами неполного освоения средств по дорожной деятельности.</w:t>
      </w:r>
    </w:p>
    <w:p w:rsidR="00A97847" w:rsidRPr="00B23D5D" w:rsidRDefault="00A97847" w:rsidP="00A97847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23D5D">
        <w:rPr>
          <w:rFonts w:ascii="Times New Roman" w:hAnsi="Times New Roman" w:cs="Times New Roman"/>
          <w:sz w:val="26"/>
          <w:szCs w:val="26"/>
        </w:rPr>
        <w:t xml:space="preserve">Основная часть расходов производилось в рамках реализации 25 государственных программ Орловской области. Программные расходы исполнены на уровне 95,1%. </w:t>
      </w:r>
      <w:r w:rsidRPr="00B23D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Наиболее низкий уровень исполнения сложился по реализации мероприятий Государственная программа Орловской области "Устойчивое развитие сельских территорий Орловской области" – 37,5%.</w:t>
      </w:r>
    </w:p>
    <w:p w:rsidR="00811B8A" w:rsidRPr="00B23D5D" w:rsidRDefault="000619D9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 xml:space="preserve">При реализации государственных программ необходимо в текущем году обратить особое внимание на достижение целевых ориентиров. По результатам 2016 года не достигнуты целевые </w:t>
      </w:r>
      <w:r w:rsidR="00214B21" w:rsidRPr="00B23D5D">
        <w:rPr>
          <w:rFonts w:ascii="Times New Roman" w:hAnsi="Times New Roman" w:cs="Times New Roman"/>
          <w:sz w:val="26"/>
          <w:szCs w:val="26"/>
        </w:rPr>
        <w:t>показатели</w:t>
      </w:r>
      <w:r w:rsidRPr="00B23D5D">
        <w:rPr>
          <w:rFonts w:ascii="Times New Roman" w:hAnsi="Times New Roman" w:cs="Times New Roman"/>
          <w:sz w:val="26"/>
          <w:szCs w:val="26"/>
        </w:rPr>
        <w:t xml:space="preserve"> по ряду направлений в отрасли сельского хозяйства и дорожной деятельности. </w:t>
      </w:r>
    </w:p>
    <w:p w:rsidR="003D2EEA" w:rsidRPr="00B23D5D" w:rsidRDefault="003D2EEA" w:rsidP="00A9784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 xml:space="preserve">В целом, по итогам проведенных в 2016 году контрольных мероприятий, </w:t>
      </w:r>
      <w:r w:rsidR="00C572E9" w:rsidRPr="00B23D5D">
        <w:rPr>
          <w:rFonts w:ascii="Times New Roman" w:hAnsi="Times New Roman" w:cs="Times New Roman"/>
          <w:sz w:val="26"/>
          <w:szCs w:val="26"/>
        </w:rPr>
        <w:t>установлено</w:t>
      </w:r>
      <w:r w:rsidRPr="00B23D5D">
        <w:rPr>
          <w:rFonts w:ascii="Times New Roman" w:hAnsi="Times New Roman" w:cs="Times New Roman"/>
          <w:sz w:val="26"/>
          <w:szCs w:val="26"/>
        </w:rPr>
        <w:t xml:space="preserve"> неэффективн</w:t>
      </w:r>
      <w:r w:rsidR="00C572E9" w:rsidRPr="00B23D5D">
        <w:rPr>
          <w:rFonts w:ascii="Times New Roman" w:hAnsi="Times New Roman" w:cs="Times New Roman"/>
          <w:sz w:val="26"/>
          <w:szCs w:val="26"/>
        </w:rPr>
        <w:t xml:space="preserve">ое использование </w:t>
      </w:r>
      <w:r w:rsidRPr="00B23D5D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="009C5592" w:rsidRPr="00B23D5D">
        <w:rPr>
          <w:rFonts w:ascii="Times New Roman" w:hAnsi="Times New Roman" w:cs="Times New Roman"/>
          <w:sz w:val="26"/>
          <w:szCs w:val="26"/>
        </w:rPr>
        <w:t>300</w:t>
      </w:r>
      <w:r w:rsidRPr="00B23D5D">
        <w:rPr>
          <w:rFonts w:ascii="Times New Roman" w:hAnsi="Times New Roman" w:cs="Times New Roman"/>
          <w:sz w:val="26"/>
          <w:szCs w:val="26"/>
        </w:rPr>
        <w:t>,5 млн. рублей.</w:t>
      </w:r>
      <w:r w:rsidR="00C572E9" w:rsidRPr="00B23D5D">
        <w:rPr>
          <w:rFonts w:ascii="Times New Roman" w:hAnsi="Times New Roman" w:cs="Times New Roman"/>
          <w:sz w:val="26"/>
          <w:szCs w:val="26"/>
        </w:rPr>
        <w:t xml:space="preserve"> Здесь есть над чем работать.</w:t>
      </w:r>
    </w:p>
    <w:p w:rsidR="008005DA" w:rsidRPr="00B23D5D" w:rsidRDefault="008005DA" w:rsidP="00A9784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D5D">
        <w:rPr>
          <w:rFonts w:ascii="Times New Roman" w:hAnsi="Times New Roman" w:cs="Times New Roman"/>
          <w:b/>
          <w:sz w:val="26"/>
          <w:szCs w:val="26"/>
        </w:rPr>
        <w:t>Госдолг-дефицит.</w:t>
      </w:r>
    </w:p>
    <w:p w:rsidR="00A97847" w:rsidRPr="00B23D5D" w:rsidRDefault="00A97847" w:rsidP="00A9784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>По результатам исполнения бюджета 2016 года сложился дефицит в размере 2,9 млрд. рублей</w:t>
      </w:r>
      <w:r w:rsidR="007974E3" w:rsidRPr="00B23D5D">
        <w:rPr>
          <w:rFonts w:ascii="Times New Roman" w:hAnsi="Times New Roman" w:cs="Times New Roman"/>
          <w:sz w:val="26"/>
          <w:szCs w:val="26"/>
        </w:rPr>
        <w:t xml:space="preserve"> и превысил </w:t>
      </w:r>
      <w:r w:rsidR="00A82A7D" w:rsidRPr="00B23D5D">
        <w:rPr>
          <w:rFonts w:ascii="Times New Roman" w:hAnsi="Times New Roman" w:cs="Times New Roman"/>
          <w:sz w:val="26"/>
          <w:szCs w:val="26"/>
        </w:rPr>
        <w:t xml:space="preserve">плановые показатели на 31,5%. С учетом положений бюджетного кодекса итоговый дефицит сложился в рамках законодательных ограничений. </w:t>
      </w:r>
      <w:r w:rsidR="00E156DA" w:rsidRPr="00B23D5D">
        <w:rPr>
          <w:rFonts w:ascii="Times New Roman" w:hAnsi="Times New Roman" w:cs="Times New Roman"/>
          <w:sz w:val="26"/>
          <w:szCs w:val="26"/>
        </w:rPr>
        <w:t xml:space="preserve">Рост государственного долга составил 23,2%. </w:t>
      </w:r>
    </w:p>
    <w:p w:rsidR="00A26774" w:rsidRPr="00B23D5D" w:rsidRDefault="007974E3" w:rsidP="00A9784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D5D">
        <w:rPr>
          <w:rFonts w:ascii="Times New Roman" w:hAnsi="Times New Roman" w:cs="Times New Roman"/>
          <w:sz w:val="26"/>
          <w:szCs w:val="26"/>
        </w:rPr>
        <w:t>При этом, р</w:t>
      </w:r>
      <w:r w:rsidR="00E156DA" w:rsidRPr="00B23D5D">
        <w:rPr>
          <w:rFonts w:ascii="Times New Roman" w:hAnsi="Times New Roman" w:cs="Times New Roman"/>
          <w:sz w:val="26"/>
          <w:szCs w:val="26"/>
        </w:rPr>
        <w:t>азмер государственного долга остается значительным, и близок к верхнему пределу. Сложившаяся ситуация накладывает ограничения на осуществление заимствований в текущем году</w:t>
      </w:r>
      <w:r w:rsidR="00811B8A" w:rsidRPr="00B23D5D">
        <w:rPr>
          <w:rFonts w:ascii="Times New Roman" w:hAnsi="Times New Roman" w:cs="Times New Roman"/>
          <w:sz w:val="26"/>
          <w:szCs w:val="26"/>
        </w:rPr>
        <w:t xml:space="preserve"> и требует выработки ряда мероприятий по сокращению дефицита.</w:t>
      </w:r>
      <w:r w:rsidR="00E156DA" w:rsidRPr="00B23D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8FE" w:rsidRPr="00B23D5D" w:rsidRDefault="008005DA" w:rsidP="00B873DE">
      <w:pPr>
        <w:spacing w:after="0"/>
        <w:ind w:firstLine="567"/>
        <w:jc w:val="both"/>
        <w:rPr>
          <w:sz w:val="26"/>
          <w:szCs w:val="26"/>
        </w:rPr>
      </w:pPr>
      <w:r w:rsidRPr="00B23D5D">
        <w:rPr>
          <w:rFonts w:ascii="Times New Roman" w:hAnsi="Times New Roman" w:cs="Times New Roman"/>
          <w:b/>
          <w:sz w:val="26"/>
          <w:szCs w:val="26"/>
        </w:rPr>
        <w:t>Подводя итог</w:t>
      </w:r>
      <w:r w:rsidRPr="00B23D5D">
        <w:rPr>
          <w:rFonts w:ascii="Times New Roman" w:hAnsi="Times New Roman" w:cs="Times New Roman"/>
          <w:sz w:val="26"/>
          <w:szCs w:val="26"/>
        </w:rPr>
        <w:t xml:space="preserve"> рассмотрения годового отчета об исполнении областного бюджета за 201</w:t>
      </w:r>
      <w:r w:rsidR="00D56AE7" w:rsidRPr="00B23D5D">
        <w:rPr>
          <w:rFonts w:ascii="Times New Roman" w:hAnsi="Times New Roman" w:cs="Times New Roman"/>
          <w:sz w:val="26"/>
          <w:szCs w:val="26"/>
        </w:rPr>
        <w:t>6</w:t>
      </w:r>
      <w:r w:rsidRPr="00B23D5D">
        <w:rPr>
          <w:rFonts w:ascii="Times New Roman" w:hAnsi="Times New Roman" w:cs="Times New Roman"/>
          <w:sz w:val="26"/>
          <w:szCs w:val="26"/>
        </w:rPr>
        <w:t xml:space="preserve"> год  КСП Орловской области считает возможным принять проект закона в представленной редакции.</w:t>
      </w:r>
    </w:p>
    <w:sectPr w:rsidR="00B258FE" w:rsidRPr="00B23D5D" w:rsidSect="00214B2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16" w:rsidRDefault="00284F16" w:rsidP="00A707F3">
      <w:pPr>
        <w:spacing w:after="0" w:line="240" w:lineRule="auto"/>
      </w:pPr>
      <w:r>
        <w:separator/>
      </w:r>
    </w:p>
  </w:endnote>
  <w:endnote w:type="continuationSeparator" w:id="0">
    <w:p w:rsidR="00284F16" w:rsidRDefault="00284F16" w:rsidP="00A7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F3" w:rsidRDefault="00A707F3">
    <w:pPr>
      <w:pStyle w:val="a3"/>
      <w:jc w:val="center"/>
    </w:pPr>
  </w:p>
  <w:p w:rsidR="00DE0935" w:rsidRDefault="00284F1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16" w:rsidRDefault="00284F16" w:rsidP="00A707F3">
      <w:pPr>
        <w:spacing w:after="0" w:line="240" w:lineRule="auto"/>
      </w:pPr>
      <w:r>
        <w:separator/>
      </w:r>
    </w:p>
  </w:footnote>
  <w:footnote w:type="continuationSeparator" w:id="0">
    <w:p w:rsidR="00284F16" w:rsidRDefault="00284F16" w:rsidP="00A7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946537"/>
      <w:docPartObj>
        <w:docPartGallery w:val="Page Numbers (Top of Page)"/>
        <w:docPartUnique/>
      </w:docPartObj>
    </w:sdtPr>
    <w:sdtContent>
      <w:p w:rsidR="00214B21" w:rsidRDefault="009F53C0">
        <w:pPr>
          <w:pStyle w:val="a5"/>
          <w:jc w:val="center"/>
        </w:pPr>
        <w:r>
          <w:fldChar w:fldCharType="begin"/>
        </w:r>
        <w:r w:rsidR="00214B21">
          <w:instrText>PAGE   \* MERGEFORMAT</w:instrText>
        </w:r>
        <w:r>
          <w:fldChar w:fldCharType="separate"/>
        </w:r>
        <w:r w:rsidR="00B23D5D">
          <w:rPr>
            <w:noProof/>
          </w:rPr>
          <w:t>2</w:t>
        </w:r>
        <w:r>
          <w:fldChar w:fldCharType="end"/>
        </w:r>
      </w:p>
    </w:sdtContent>
  </w:sdt>
  <w:p w:rsidR="00214B21" w:rsidRDefault="00214B2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43D"/>
    <w:rsid w:val="00011A75"/>
    <w:rsid w:val="00021EFE"/>
    <w:rsid w:val="000261F9"/>
    <w:rsid w:val="000619D9"/>
    <w:rsid w:val="000804D7"/>
    <w:rsid w:val="00096664"/>
    <w:rsid w:val="0010079B"/>
    <w:rsid w:val="00183D60"/>
    <w:rsid w:val="001F765A"/>
    <w:rsid w:val="00206627"/>
    <w:rsid w:val="00214B21"/>
    <w:rsid w:val="002249A8"/>
    <w:rsid w:val="002606DE"/>
    <w:rsid w:val="00275D7D"/>
    <w:rsid w:val="00284F16"/>
    <w:rsid w:val="002B1E1F"/>
    <w:rsid w:val="002C6657"/>
    <w:rsid w:val="003012AA"/>
    <w:rsid w:val="0030175E"/>
    <w:rsid w:val="00311204"/>
    <w:rsid w:val="00386C3E"/>
    <w:rsid w:val="003B76EF"/>
    <w:rsid w:val="003C11F1"/>
    <w:rsid w:val="003D2EEA"/>
    <w:rsid w:val="00410072"/>
    <w:rsid w:val="0042752E"/>
    <w:rsid w:val="00441AE4"/>
    <w:rsid w:val="00471074"/>
    <w:rsid w:val="00484EE2"/>
    <w:rsid w:val="004B3B8B"/>
    <w:rsid w:val="004B639C"/>
    <w:rsid w:val="005104FE"/>
    <w:rsid w:val="005436C9"/>
    <w:rsid w:val="005D7A35"/>
    <w:rsid w:val="005F107D"/>
    <w:rsid w:val="00612282"/>
    <w:rsid w:val="00615871"/>
    <w:rsid w:val="00645940"/>
    <w:rsid w:val="006754E9"/>
    <w:rsid w:val="006900B0"/>
    <w:rsid w:val="006951A8"/>
    <w:rsid w:val="006C3932"/>
    <w:rsid w:val="006F5FC3"/>
    <w:rsid w:val="007014EB"/>
    <w:rsid w:val="0070712F"/>
    <w:rsid w:val="00760144"/>
    <w:rsid w:val="007744EE"/>
    <w:rsid w:val="007974E3"/>
    <w:rsid w:val="007D6460"/>
    <w:rsid w:val="007E4065"/>
    <w:rsid w:val="008005DA"/>
    <w:rsid w:val="00811B8A"/>
    <w:rsid w:val="00831385"/>
    <w:rsid w:val="008568B1"/>
    <w:rsid w:val="008751BD"/>
    <w:rsid w:val="00887F12"/>
    <w:rsid w:val="008B343D"/>
    <w:rsid w:val="008C1395"/>
    <w:rsid w:val="009140F3"/>
    <w:rsid w:val="009641A2"/>
    <w:rsid w:val="009C5592"/>
    <w:rsid w:val="009D05B0"/>
    <w:rsid w:val="009E519C"/>
    <w:rsid w:val="009F53C0"/>
    <w:rsid w:val="00A14B1E"/>
    <w:rsid w:val="00A22B63"/>
    <w:rsid w:val="00A235CE"/>
    <w:rsid w:val="00A26774"/>
    <w:rsid w:val="00A34C85"/>
    <w:rsid w:val="00A707F3"/>
    <w:rsid w:val="00A82A7D"/>
    <w:rsid w:val="00A97847"/>
    <w:rsid w:val="00AB47EC"/>
    <w:rsid w:val="00AC3ED3"/>
    <w:rsid w:val="00B06A44"/>
    <w:rsid w:val="00B21C0A"/>
    <w:rsid w:val="00B23D5D"/>
    <w:rsid w:val="00B258FE"/>
    <w:rsid w:val="00B56F1E"/>
    <w:rsid w:val="00B873DE"/>
    <w:rsid w:val="00BA7BF9"/>
    <w:rsid w:val="00BD74BA"/>
    <w:rsid w:val="00C325AF"/>
    <w:rsid w:val="00C36956"/>
    <w:rsid w:val="00C52EB1"/>
    <w:rsid w:val="00C572E9"/>
    <w:rsid w:val="00CA2D17"/>
    <w:rsid w:val="00CA54E9"/>
    <w:rsid w:val="00CE29D1"/>
    <w:rsid w:val="00CF101A"/>
    <w:rsid w:val="00D56AE7"/>
    <w:rsid w:val="00D619A2"/>
    <w:rsid w:val="00D6201D"/>
    <w:rsid w:val="00DC59FA"/>
    <w:rsid w:val="00DD0A02"/>
    <w:rsid w:val="00DD0BC2"/>
    <w:rsid w:val="00E027FC"/>
    <w:rsid w:val="00E156DA"/>
    <w:rsid w:val="00E16865"/>
    <w:rsid w:val="00E35629"/>
    <w:rsid w:val="00E36435"/>
    <w:rsid w:val="00EA16F6"/>
    <w:rsid w:val="00F12687"/>
    <w:rsid w:val="00F42D5A"/>
    <w:rsid w:val="00F81215"/>
    <w:rsid w:val="00FA7A15"/>
    <w:rsid w:val="00FD16E1"/>
    <w:rsid w:val="00FF535E"/>
    <w:rsid w:val="00FF5898"/>
    <w:rsid w:val="00FF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FAF9-0624-483F-8FFC-87602838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vam</cp:lastModifiedBy>
  <cp:revision>24</cp:revision>
  <cp:lastPrinted>2017-06-20T10:46:00Z</cp:lastPrinted>
  <dcterms:created xsi:type="dcterms:W3CDTF">2017-06-13T11:03:00Z</dcterms:created>
  <dcterms:modified xsi:type="dcterms:W3CDTF">2017-10-20T10:26:00Z</dcterms:modified>
</cp:coreProperties>
</file>